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0"/>
        <w:jc w:val="center"/>
      </w:pPr>
      <w:r>
        <w:rPr>
          <w:rFonts w:ascii="Arial" w:cs="Arial" w:eastAsia="Arial" w:hAnsi="Arial"/>
          <w:b/>
          <w:bCs/>
          <w:color w:val="F59E0B"/>
          <w:sz w:val="28"/>
          <w:szCs w:val="28"/>
        </w:rPr>
        <w:t xml:space="preserve">HOMEOWNER OPERATING SYSTEM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0A0E1A"/>
          <w:sz w:val="56"/>
          <w:szCs w:val="56"/>
        </w:rPr>
        <w:t xml:space="preserve">Step-by-Step User Guide</w:t>
      </w:r>
    </w:p>
    <w:p>
      <w:pPr>
        <w:spacing w:after="800"/>
        <w:jc w:val="center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Internal (Equiforge) Track  ·  Equiforge</w:t>
      </w:r>
    </w:p>
    <w:p>
      <w:pPr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https://hos.equiforge.ai</w:t>
      </w:r>
    </w:p>
    <w:p>
      <w:pPr>
        <w:pStyle w:val="Heading1"/>
        <w:pageBreakBefore/>
      </w:pPr>
      <w:r>
        <w:rPr>
          <w:b/>
          <w:bCs/>
        </w:rPr>
        <w:t xml:space="preserve">About this guide</w:t>
      </w:r>
    </w:p>
    <w:p>
      <w:r>
        <w:t xml:space="preserve">This guide collects the 10 most common workflows for the internal (equiforge) audience. Each workflow is a numbered procedure you can follow end-to-end.</w:t>
      </w:r>
    </w:p>
    <w:p>
      <w:r>
        <w:t xml:space="preserve"/>
      </w:r>
    </w:p>
    <w:p>
      <w:r>
        <w:t xml:space="preserve">Use the Reference Manual for definitions and the Training Course for structured learning.</w:t>
      </w:r>
    </w:p>
    <w:p>
      <w:pPr>
        <w:pStyle w:val="Heading1"/>
        <w:pageBreakBefore/>
      </w:pPr>
      <w:r>
        <w:rPr>
          <w:b/>
          <w:bCs/>
        </w:rPr>
        <w:t xml:space="preserve">Workflows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1. Run the daily standup from Mission Brief</w:t>
      </w:r>
    </w:p>
    <w:p>
      <w:pPr>
        <w:pStyle w:val="ListParagraph"/>
        <w:numPr>
          <w:ilvl w:val="0"/>
          <w:numId w:val="2"/>
        </w:numPr>
      </w:pPr>
      <w:r>
        <w:t xml:space="preserve">Open Mission Brief.</w:t>
      </w:r>
    </w:p>
    <w:p>
      <w:pPr>
        <w:pStyle w:val="ListParagraph"/>
        <w:numPr>
          <w:ilvl w:val="0"/>
          <w:numId w:val="2"/>
        </w:numPr>
      </w:pPr>
      <w:r>
        <w:t xml:space="preserve">Read the four hero stats aloud.</w:t>
      </w:r>
    </w:p>
    <w:p>
      <w:pPr>
        <w:pStyle w:val="ListParagraph"/>
        <w:numPr>
          <w:ilvl w:val="0"/>
          <w:numId w:val="2"/>
        </w:numPr>
      </w:pPr>
      <w:r>
        <w:t xml:space="preserve">Walk the four workstream cards.</w:t>
      </w:r>
    </w:p>
    <w:p>
      <w:pPr>
        <w:pStyle w:val="ListParagraph"/>
        <w:numPr>
          <w:ilvl w:val="0"/>
          <w:numId w:val="2"/>
        </w:numPr>
      </w:pPr>
      <w:r>
        <w:t xml:space="preserve">Surface any amber/red status.</w:t>
      </w:r>
    </w:p>
    <w:p>
      <w:pPr>
        <w:pStyle w:val="ListParagraph"/>
        <w:numPr>
          <w:ilvl w:val="0"/>
          <w:numId w:val="2"/>
        </w:numPr>
      </w:pPr>
      <w:r>
        <w:t xml:space="preserve">Capture one decision per workstream.</w:t>
      </w:r>
    </w:p>
    <w:p>
      <w:pPr>
        <w:pStyle w:val="ListParagraph"/>
        <w:numPr>
          <w:ilvl w:val="0"/>
          <w:numId w:val="2"/>
        </w:numPr>
      </w:pPr>
      <w:r>
        <w:t xml:space="preserve">Post the decision log in Slack.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2. Stress-test a Unit Economics scenario</w:t>
      </w:r>
    </w:p>
    <w:p>
      <w:pPr>
        <w:pStyle w:val="ListParagraph"/>
        <w:numPr>
          <w:ilvl w:val="0"/>
          <w:numId w:val="2"/>
        </w:numPr>
      </w:pPr>
      <w:r>
        <w:t xml:space="preserve">Open Unit Economics.</w:t>
      </w:r>
    </w:p>
    <w:p>
      <w:pPr>
        <w:pStyle w:val="ListParagraph"/>
        <w:numPr>
          <w:ilvl w:val="0"/>
          <w:numId w:val="2"/>
        </w:numPr>
      </w:pPr>
      <w:r>
        <w:t xml:space="preserve">Note current Mid inputs.</w:t>
      </w:r>
    </w:p>
    <w:p>
      <w:pPr>
        <w:pStyle w:val="ListParagraph"/>
        <w:numPr>
          <w:ilvl w:val="0"/>
          <w:numId w:val="2"/>
        </w:numPr>
      </w:pPr>
      <w:r>
        <w:t xml:space="preserve">Drop advertiser count by 30%.</w:t>
      </w:r>
    </w:p>
    <w:p>
      <w:pPr>
        <w:pStyle w:val="ListParagraph"/>
        <w:numPr>
          <w:ilvl w:val="0"/>
          <w:numId w:val="2"/>
        </w:numPr>
      </w:pPr>
      <w:r>
        <w:t xml:space="preserve">Recompute LTV/CAC.</w:t>
      </w:r>
    </w:p>
    <w:p>
      <w:pPr>
        <w:pStyle w:val="ListParagraph"/>
        <w:numPr>
          <w:ilvl w:val="0"/>
          <w:numId w:val="2"/>
        </w:numPr>
      </w:pPr>
      <w:r>
        <w:t xml:space="preserve">If &lt;6×, identify the lever to restore it.</w:t>
      </w:r>
    </w:p>
    <w:p>
      <w:pPr>
        <w:pStyle w:val="ListParagraph"/>
        <w:numPr>
          <w:ilvl w:val="0"/>
          <w:numId w:val="2"/>
        </w:numPr>
      </w:pPr>
      <w:r>
        <w:t xml:space="preserve">Document the result in the financial model.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3. Conduct a 90-Day Plan gate review</w:t>
      </w:r>
    </w:p>
    <w:p>
      <w:pPr>
        <w:pStyle w:val="ListParagraph"/>
        <w:numPr>
          <w:ilvl w:val="0"/>
          <w:numId w:val="2"/>
        </w:numPr>
      </w:pPr>
      <w:r>
        <w:t xml:space="preserve">Open 90-Day Plan.</w:t>
      </w:r>
    </w:p>
    <w:p>
      <w:pPr>
        <w:pStyle w:val="ListParagraph"/>
        <w:numPr>
          <w:ilvl w:val="0"/>
          <w:numId w:val="2"/>
        </w:numPr>
      </w:pPr>
      <w:r>
        <w:t xml:space="preserve">Locate the upcoming gate.</w:t>
      </w:r>
    </w:p>
    <w:p>
      <w:pPr>
        <w:pStyle w:val="ListParagraph"/>
        <w:numPr>
          <w:ilvl w:val="0"/>
          <w:numId w:val="2"/>
        </w:numPr>
      </w:pPr>
      <w:r>
        <w:t xml:space="preserve">Pull each criterion's evidence.</w:t>
      </w:r>
    </w:p>
    <w:p>
      <w:pPr>
        <w:pStyle w:val="ListParagraph"/>
        <w:numPr>
          <w:ilvl w:val="0"/>
          <w:numId w:val="2"/>
        </w:numPr>
      </w:pPr>
      <w:r>
        <w:t xml:space="preserve">Mark pass / partial / miss.</w:t>
      </w:r>
    </w:p>
    <w:p>
      <w:pPr>
        <w:pStyle w:val="ListParagraph"/>
        <w:numPr>
          <w:ilvl w:val="0"/>
          <w:numId w:val="2"/>
        </w:numPr>
      </w:pPr>
      <w:r>
        <w:t xml:space="preserve">If miss, draft a recovery plan.</w:t>
      </w:r>
    </w:p>
    <w:p>
      <w:pPr>
        <w:pStyle w:val="ListParagraph"/>
        <w:numPr>
          <w:ilvl w:val="0"/>
          <w:numId w:val="2"/>
        </w:numPr>
      </w:pPr>
      <w:r>
        <w:t xml:space="preserve">Communicate outcome to all principals.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4. Promote a lead from Demo to Verbal</w:t>
      </w:r>
    </w:p>
    <w:p>
      <w:pPr>
        <w:pStyle w:val="ListParagraph"/>
        <w:numPr>
          <w:ilvl w:val="0"/>
          <w:numId w:val="2"/>
        </w:numPr>
      </w:pPr>
      <w:r>
        <w:t xml:space="preserve">Open Pipeline.</w:t>
      </w:r>
    </w:p>
    <w:p>
      <w:pPr>
        <w:pStyle w:val="ListParagraph"/>
        <w:numPr>
          <w:ilvl w:val="0"/>
          <w:numId w:val="2"/>
        </w:numPr>
      </w:pPr>
      <w:r>
        <w:t xml:space="preserve">Filter by Demo.</w:t>
      </w:r>
    </w:p>
    <w:p>
      <w:pPr>
        <w:pStyle w:val="ListParagraph"/>
        <w:numPr>
          <w:ilvl w:val="0"/>
          <w:numId w:val="2"/>
        </w:numPr>
      </w:pPr>
      <w:r>
        <w:t xml:space="preserve">Confirm verbal commitment in writing.</w:t>
      </w:r>
    </w:p>
    <w:p>
      <w:pPr>
        <w:pStyle w:val="ListParagraph"/>
        <w:numPr>
          <w:ilvl w:val="0"/>
          <w:numId w:val="2"/>
        </w:numPr>
      </w:pPr>
      <w:r>
        <w:t xml:space="preserve">Move card to Verbal.</w:t>
      </w:r>
    </w:p>
    <w:p>
      <w:pPr>
        <w:pStyle w:val="ListParagraph"/>
        <w:numPr>
          <w:ilvl w:val="0"/>
          <w:numId w:val="2"/>
        </w:numPr>
      </w:pPr>
      <w:r>
        <w:t xml:space="preserve">Set follow-up date for paperwork.</w:t>
      </w:r>
    </w:p>
    <w:p>
      <w:pPr>
        <w:pStyle w:val="ListParagraph"/>
        <w:numPr>
          <w:ilvl w:val="0"/>
          <w:numId w:val="2"/>
        </w:numPr>
      </w:pPr>
      <w:r>
        <w:t xml:space="preserve">Notify the account lead.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5. Tune a Concierge prompt safely</w:t>
      </w:r>
    </w:p>
    <w:p>
      <w:pPr>
        <w:pStyle w:val="ListParagraph"/>
        <w:numPr>
          <w:ilvl w:val="0"/>
          <w:numId w:val="2"/>
        </w:numPr>
      </w:pPr>
      <w:r>
        <w:t xml:space="preserve">Open Concierge Demo.</w:t>
      </w:r>
    </w:p>
    <w:p>
      <w:pPr>
        <w:pStyle w:val="ListParagraph"/>
        <w:numPr>
          <w:ilvl w:val="0"/>
          <w:numId w:val="2"/>
        </w:numPr>
      </w:pPr>
      <w:r>
        <w:t xml:space="preserve">Reproduce the failure case.</w:t>
      </w:r>
    </w:p>
    <w:p>
      <w:pPr>
        <w:pStyle w:val="ListParagraph"/>
        <w:numPr>
          <w:ilvl w:val="0"/>
          <w:numId w:val="2"/>
        </w:numPr>
      </w:pPr>
      <w:r>
        <w:t xml:space="preserve">Edit the system prompt in a branch.</w:t>
      </w:r>
    </w:p>
    <w:p>
      <w:pPr>
        <w:pStyle w:val="ListParagraph"/>
        <w:numPr>
          <w:ilvl w:val="0"/>
          <w:numId w:val="2"/>
        </w:numPr>
      </w:pPr>
      <w:r>
        <w:t xml:space="preserve">Re-run the case + three control cases.</w:t>
      </w:r>
    </w:p>
    <w:p>
      <w:pPr>
        <w:pStyle w:val="ListParagraph"/>
        <w:numPr>
          <w:ilvl w:val="0"/>
          <w:numId w:val="2"/>
        </w:numPr>
      </w:pPr>
      <w:r>
        <w:t xml:space="preserve">Compare intent scores.</w:t>
      </w:r>
    </w:p>
    <w:p>
      <w:pPr>
        <w:pStyle w:val="ListParagraph"/>
        <w:numPr>
          <w:ilvl w:val="0"/>
          <w:numId w:val="2"/>
        </w:numPr>
      </w:pPr>
      <w:r>
        <w:t xml:space="preserve">Open a PR with diff + transcripts.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6. Add a new Architecture component</w:t>
      </w:r>
    </w:p>
    <w:p>
      <w:pPr>
        <w:pStyle w:val="ListParagraph"/>
        <w:numPr>
          <w:ilvl w:val="0"/>
          <w:numId w:val="2"/>
        </w:numPr>
      </w:pPr>
      <w:r>
        <w:t xml:space="preserve">Open Architecture.</w:t>
      </w:r>
    </w:p>
    <w:p>
      <w:pPr>
        <w:pStyle w:val="ListParagraph"/>
        <w:numPr>
          <w:ilvl w:val="0"/>
          <w:numId w:val="2"/>
        </w:numPr>
      </w:pPr>
      <w:r>
        <w:t xml:space="preserve">Identify the owning layer.</w:t>
      </w:r>
    </w:p>
    <w:p>
      <w:pPr>
        <w:pStyle w:val="ListParagraph"/>
        <w:numPr>
          <w:ilvl w:val="0"/>
          <w:numId w:val="2"/>
        </w:numPr>
      </w:pPr>
      <w:r>
        <w:t xml:space="preserve">Add the component to the layer's children.</w:t>
      </w:r>
    </w:p>
    <w:p>
      <w:pPr>
        <w:pStyle w:val="ListParagraph"/>
        <w:numPr>
          <w:ilvl w:val="0"/>
          <w:numId w:val="2"/>
        </w:numPr>
      </w:pPr>
      <w:r>
        <w:t xml:space="preserve">Update Data flow notes.</w:t>
      </w:r>
    </w:p>
    <w:p>
      <w:pPr>
        <w:pStyle w:val="ListParagraph"/>
        <w:numPr>
          <w:ilvl w:val="0"/>
          <w:numId w:val="2"/>
        </w:numPr>
      </w:pPr>
      <w:r>
        <w:t xml:space="preserve">Sync the diagram in Documents.</w:t>
      </w:r>
    </w:p>
    <w:p>
      <w:pPr>
        <w:pStyle w:val="ListParagraph"/>
        <w:numPr>
          <w:ilvl w:val="0"/>
          <w:numId w:val="2"/>
        </w:numPr>
      </w:pPr>
      <w:r>
        <w:t xml:space="preserve">Brief Engineering.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7. Publish a release</w:t>
      </w:r>
    </w:p>
    <w:p>
      <w:pPr>
        <w:pStyle w:val="ListParagraph"/>
        <w:numPr>
          <w:ilvl w:val="0"/>
          <w:numId w:val="2"/>
        </w:numPr>
      </w:pPr>
      <w:r>
        <w:t xml:space="preserve">Confirm Engineering shows green.</w:t>
      </w:r>
    </w:p>
    <w:p>
      <w:pPr>
        <w:pStyle w:val="ListParagraph"/>
        <w:numPr>
          <w:ilvl w:val="0"/>
          <w:numId w:val="2"/>
        </w:numPr>
      </w:pPr>
      <w:r>
        <w:t xml:space="preserve">Snapshot Mission Brief.</w:t>
      </w:r>
    </w:p>
    <w:p>
      <w:pPr>
        <w:pStyle w:val="ListParagraph"/>
        <w:numPr>
          <w:ilvl w:val="0"/>
          <w:numId w:val="2"/>
        </w:numPr>
      </w:pPr>
      <w:r>
        <w:t xml:space="preserve">Open Lovable publish dialog.</w:t>
      </w:r>
    </w:p>
    <w:p>
      <w:pPr>
        <w:pStyle w:val="ListParagraph"/>
        <w:numPr>
          <w:ilvl w:val="0"/>
          <w:numId w:val="2"/>
        </w:numPr>
      </w:pPr>
      <w:r>
        <w:t xml:space="preserve">Verify domain + SEO checks.</w:t>
      </w:r>
    </w:p>
    <w:p>
      <w:pPr>
        <w:pStyle w:val="ListParagraph"/>
        <w:numPr>
          <w:ilvl w:val="0"/>
          <w:numId w:val="2"/>
        </w:numPr>
      </w:pPr>
      <w:r>
        <w:t xml:space="preserve">Publish.</w:t>
      </w:r>
    </w:p>
    <w:p>
      <w:pPr>
        <w:pStyle w:val="ListParagraph"/>
        <w:numPr>
          <w:ilvl w:val="0"/>
          <w:numId w:val="2"/>
        </w:numPr>
      </w:pPr>
      <w:r>
        <w:t xml:space="preserve">Watch Concierge logs for 10 minutes.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8. Rotate the Anthropic API key</w:t>
      </w:r>
    </w:p>
    <w:p>
      <w:pPr>
        <w:pStyle w:val="ListParagraph"/>
        <w:numPr>
          <w:ilvl w:val="0"/>
          <w:numId w:val="2"/>
        </w:numPr>
      </w:pPr>
      <w:r>
        <w:t xml:space="preserve">Generate new key in Anthropic console.</w:t>
      </w:r>
    </w:p>
    <w:p>
      <w:pPr>
        <w:pStyle w:val="ListParagraph"/>
        <w:numPr>
          <w:ilvl w:val="0"/>
          <w:numId w:val="2"/>
        </w:numPr>
      </w:pPr>
      <w:r>
        <w:t xml:space="preserve">Update secret in Lovable Cloud.</w:t>
      </w:r>
    </w:p>
    <w:p>
      <w:pPr>
        <w:pStyle w:val="ListParagraph"/>
        <w:numPr>
          <w:ilvl w:val="0"/>
          <w:numId w:val="2"/>
        </w:numPr>
      </w:pPr>
      <w:r>
        <w:t xml:space="preserve">Smoke test Concierge.</w:t>
      </w:r>
    </w:p>
    <w:p>
      <w:pPr>
        <w:pStyle w:val="ListParagraph"/>
        <w:numPr>
          <w:ilvl w:val="0"/>
          <w:numId w:val="2"/>
        </w:numPr>
      </w:pPr>
      <w:r>
        <w:t xml:space="preserve">Revoke old key.</w:t>
      </w:r>
    </w:p>
    <w:p>
      <w:pPr>
        <w:pStyle w:val="ListParagraph"/>
        <w:numPr>
          <w:ilvl w:val="0"/>
          <w:numId w:val="2"/>
        </w:numPr>
      </w:pPr>
      <w:r>
        <w:t xml:space="preserve">Log rotation date in Documents.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9. Onboard a new engineer</w:t>
      </w:r>
    </w:p>
    <w:p>
      <w:pPr>
        <w:pStyle w:val="ListParagraph"/>
        <w:numPr>
          <w:ilvl w:val="0"/>
          <w:numId w:val="2"/>
        </w:numPr>
      </w:pPr>
      <w:r>
        <w:t xml:space="preserve">Add to repo + Lovable workspace.</w:t>
      </w:r>
    </w:p>
    <w:p>
      <w:pPr>
        <w:pStyle w:val="ListParagraph"/>
        <w:numPr>
          <w:ilvl w:val="0"/>
          <w:numId w:val="2"/>
        </w:numPr>
      </w:pPr>
      <w:r>
        <w:t xml:space="preserve">Walk Architecture view together.</w:t>
      </w:r>
    </w:p>
    <w:p>
      <w:pPr>
        <w:pStyle w:val="ListParagraph"/>
        <w:numPr>
          <w:ilvl w:val="0"/>
          <w:numId w:val="2"/>
        </w:numPr>
      </w:pPr>
      <w:r>
        <w:t xml:space="preserve">Pair on one Concierge round-trip trace.</w:t>
      </w:r>
    </w:p>
    <w:p>
      <w:pPr>
        <w:pStyle w:val="ListParagraph"/>
        <w:numPr>
          <w:ilvl w:val="0"/>
          <w:numId w:val="2"/>
        </w:numPr>
      </w:pPr>
      <w:r>
        <w:t xml:space="preserve">Assign Module 5 of internal training.</w:t>
      </w:r>
    </w:p>
    <w:p>
      <w:pPr>
        <w:pStyle w:val="ListParagraph"/>
        <w:numPr>
          <w:ilvl w:val="0"/>
          <w:numId w:val="2"/>
        </w:numPr>
      </w:pPr>
      <w:r>
        <w:t xml:space="preserve">Schedule 1:1 in week one.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10. File a phase-gate slip</w:t>
      </w:r>
    </w:p>
    <w:p>
      <w:pPr>
        <w:pStyle w:val="ListParagraph"/>
        <w:numPr>
          <w:ilvl w:val="0"/>
          <w:numId w:val="2"/>
        </w:numPr>
      </w:pPr>
      <w:r>
        <w:t xml:space="preserve">Open 90-Day Plan.</w:t>
      </w:r>
    </w:p>
    <w:p>
      <w:pPr>
        <w:pStyle w:val="ListParagraph"/>
        <w:numPr>
          <w:ilvl w:val="0"/>
          <w:numId w:val="2"/>
        </w:numPr>
      </w:pPr>
      <w:r>
        <w:t xml:space="preserve">Mark gate as slipped.</w:t>
      </w:r>
    </w:p>
    <w:p>
      <w:pPr>
        <w:pStyle w:val="ListParagraph"/>
        <w:numPr>
          <w:ilvl w:val="0"/>
          <w:numId w:val="2"/>
        </w:numPr>
      </w:pPr>
      <w:r>
        <w:t xml:space="preserve">Open Mission Brief.</w:t>
      </w:r>
    </w:p>
    <w:p>
      <w:pPr>
        <w:pStyle w:val="ListParagraph"/>
        <w:numPr>
          <w:ilvl w:val="0"/>
          <w:numId w:val="2"/>
        </w:numPr>
      </w:pPr>
      <w:r>
        <w:t xml:space="preserve">Flag the workstream amber.</w:t>
      </w:r>
    </w:p>
    <w:p>
      <w:pPr>
        <w:pStyle w:val="ListParagraph"/>
        <w:numPr>
          <w:ilvl w:val="0"/>
          <w:numId w:val="2"/>
        </w:numPr>
      </w:pPr>
      <w:r>
        <w:t xml:space="preserve">Schedule a recovery review.</w:t>
      </w:r>
    </w:p>
    <w:p>
      <w:pPr>
        <w:pStyle w:val="ListParagraph"/>
        <w:numPr>
          <w:ilvl w:val="0"/>
          <w:numId w:val="2"/>
        </w:numPr>
      </w:pPr>
      <w:r>
        <w:t xml:space="preserve">Update investors if material.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1"/>
        <w:pageBreakBefore/>
      </w:pPr>
      <w:r>
        <w:rPr>
          <w:b/>
          <w:bCs/>
        </w:rPr>
        <w:t xml:space="preserve">Glossary</w:t>
      </w:r>
    </w:p>
    <w:p>
      <w:pPr>
        <w:spacing w:before="120"/>
      </w:pPr>
      <w:r>
        <w:rPr>
          <w:b/>
          <w:bCs/>
        </w:rPr>
        <w:t xml:space="preserve">ARPU. </w:t>
      </w:r>
      <w:r>
        <w:t xml:space="preserve">Average revenue per advertiser per month.</w:t>
      </w:r>
    </w:p>
    <w:p>
      <w:pPr>
        <w:spacing w:before="120"/>
      </w:pPr>
      <w:r>
        <w:rPr>
          <w:b/>
          <w:bCs/>
        </w:rPr>
        <w:t xml:space="preserve">ARR. </w:t>
      </w:r>
      <w:r>
        <w:t xml:space="preserve">Annual recurring revenue = MRR × 12.</w:t>
      </w:r>
    </w:p>
    <w:p>
      <w:pPr>
        <w:spacing w:before="120"/>
      </w:pPr>
      <w:r>
        <w:rPr>
          <w:b/>
          <w:bCs/>
        </w:rPr>
        <w:t xml:space="preserve">BCAD. </w:t>
      </w:r>
      <w:r>
        <w:t xml:space="preserve">Bexar County Appraisal District — public property data source.</w:t>
      </w:r>
    </w:p>
    <w:p>
      <w:pPr>
        <w:spacing w:before="120"/>
      </w:pPr>
      <w:r>
        <w:rPr>
          <w:b/>
          <w:bCs/>
        </w:rPr>
        <w:t xml:space="preserve">Concierge. </w:t>
      </w:r>
      <w:r>
        <w:t xml:space="preserve">Claude-powered chat interface that matches homeowners to vendors.</w:t>
      </w:r>
    </w:p>
    <w:p>
      <w:pPr>
        <w:spacing w:before="120"/>
      </w:pPr>
      <w:r>
        <w:rPr>
          <w:b/>
          <w:bCs/>
        </w:rPr>
        <w:t xml:space="preserve">Gate. </w:t>
      </w:r>
      <w:r>
        <w:t xml:space="preserve">Pass/fail checkpoint on the 90-Day Plan: Validation, Beta, Pre-Launch.</w:t>
      </w:r>
    </w:p>
    <w:p>
      <w:pPr>
        <w:spacing w:before="120"/>
      </w:pPr>
      <w:r>
        <w:rPr>
          <w:b/>
          <w:bCs/>
        </w:rPr>
        <w:t xml:space="preserve">Intent score. </w:t>
      </w:r>
      <w:r>
        <w:t xml:space="preserve">0–100 number expressing how ready a homeowner is to transact.</w:t>
      </w:r>
    </w:p>
    <w:p>
      <w:pPr>
        <w:spacing w:before="120"/>
      </w:pPr>
      <w:r>
        <w:rPr>
          <w:b/>
          <w:bCs/>
        </w:rPr>
        <w:t xml:space="preserve">LTV/CAC. </w:t>
      </w:r>
      <w:r>
        <w:t xml:space="preserve">Lifetime value divided by customer acquisition cost. Target ≥6×.</w:t>
      </w:r>
    </w:p>
    <w:p>
      <w:pPr>
        <w:spacing w:before="120"/>
      </w:pPr>
      <w:r>
        <w:rPr>
          <w:b/>
          <w:bCs/>
        </w:rPr>
        <w:t xml:space="preserve">MRR. </w:t>
      </w:r>
      <w:r>
        <w:t xml:space="preserve">Monthly recurring revenue from advertisers.</w:t>
      </w:r>
    </w:p>
    <w:p>
      <w:pPr>
        <w:spacing w:before="120"/>
      </w:pPr>
      <w:r>
        <w:rPr>
          <w:b/>
          <w:bCs/>
        </w:rPr>
        <w:t xml:space="preserve">PWA. </w:t>
      </w:r>
      <w:r>
        <w:t xml:space="preserve">Progressive Web App — installable from the browser.</w:t>
      </w:r>
    </w:p>
    <w:p>
      <w:pPr>
        <w:spacing w:before="120"/>
      </w:pPr>
      <w:r>
        <w:rPr>
          <w:b/>
          <w:bCs/>
        </w:rPr>
        <w:t xml:space="preserve">RLS. </w:t>
      </w:r>
      <w:r>
        <w:t xml:space="preserve">Row-level security — Postgres policies that scope data per user.</w:t>
      </w:r>
    </w:p>
    <w:p>
      <w:pPr>
        <w:pStyle w:val="Heading1"/>
        <w:pageBreakBefore/>
      </w:pPr>
      <w:r>
        <w:rPr>
          <w:b/>
          <w:bCs/>
        </w:rPr>
        <w:t xml:space="preserve">FAQ</w:t>
      </w:r>
    </w:p>
    <w:p>
      <w:pPr>
        <w:spacing w:before="200"/>
      </w:pPr>
      <w:r>
        <w:rPr>
          <w:b/>
          <w:bCs/>
        </w:rPr>
        <w:t xml:space="preserve">Who can see the Concierge transcripts?</w:t>
      </w:r>
    </w:p>
    <w:p>
      <w:r>
        <w:t xml:space="preserve">Equiforge operators and the matched vendor — only after the homeowner books.</w:t>
      </w:r>
    </w:p>
    <w:p>
      <w:pPr>
        <w:spacing w:before="200"/>
      </w:pPr>
      <w:r>
        <w:rPr>
          <w:b/>
          <w:bCs/>
        </w:rPr>
        <w:t xml:space="preserve">How often does property data refresh?</w:t>
      </w:r>
    </w:p>
    <w:p>
      <w:r>
        <w:t xml:space="preserve">Weekly via the BCAD ingestion job.</w:t>
      </w:r>
    </w:p>
    <w:p>
      <w:pPr>
        <w:spacing w:before="200"/>
      </w:pPr>
      <w:r>
        <w:rPr>
          <w:b/>
          <w:bCs/>
        </w:rPr>
        <w:t xml:space="preserve">What model powers the concierge?</w:t>
      </w:r>
    </w:p>
    <w:p>
      <w:r>
        <w:t xml:space="preserve">Claude Sonnet 4.6 via the Anthropic API.</w:t>
      </w:r>
    </w:p>
    <w:p>
      <w:pPr>
        <w:spacing w:before="200"/>
      </w:pPr>
      <w:r>
        <w:rPr>
          <w:b/>
          <w:bCs/>
        </w:rPr>
        <w:t xml:space="preserve">Where are secrets stored?</w:t>
      </w:r>
    </w:p>
    <w:p>
      <w:r>
        <w:t xml:space="preserve">Lovable Cloud secrets — never in source control.</w:t>
      </w:r>
    </w:p>
    <w:p>
      <w:pPr>
        <w:spacing w:before="200"/>
      </w:pPr>
      <w:r>
        <w:rPr>
          <w:b/>
          <w:bCs/>
        </w:rPr>
        <w:t xml:space="preserve">Can I export Pipeline data?</w:t>
      </w:r>
    </w:p>
    <w:p>
      <w:r>
        <w:t xml:space="preserve">Internal users only, via the Documents library.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A0E1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92400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2026-05-24T08:22:09.905Z</dcterms:created>
  <dcterms:modified xsi:type="dcterms:W3CDTF">2026-05-24T08:22:09.905Z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